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:rsidR="00766D34" w:rsidRPr="003A47F5" w:rsidRDefault="00365D33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71174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BD0B29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BD0B29">
              <w:rPr>
                <w:rFonts w:asciiTheme="minorHAnsi" w:hAnsiTheme="minorHAnsi" w:cs="Arial"/>
                <w:bCs/>
                <w:sz w:val="22"/>
                <w:szCs w:val="22"/>
              </w:rPr>
              <w:t>19/01/2016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2336B">
              <w:rPr>
                <w:rFonts w:asciiTheme="minorHAnsi" w:hAnsiTheme="minorHAnsi" w:cs="Arial"/>
                <w:bCs/>
                <w:sz w:val="22"/>
                <w:szCs w:val="22"/>
              </w:rPr>
              <w:t>16h36min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C9280F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52336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52336B" w:rsidRPr="0052336B">
              <w:rPr>
                <w:rFonts w:asciiTheme="minorHAnsi" w:hAnsiTheme="minorHAnsi" w:cs="Arial"/>
                <w:bCs/>
                <w:sz w:val="22"/>
                <w:szCs w:val="22"/>
              </w:rPr>
              <w:t>17h10min</w:t>
            </w:r>
          </w:p>
        </w:tc>
      </w:tr>
      <w:tr w:rsidR="003A47F5" w:rsidRPr="003A47F5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3A47F5" w:rsidRDefault="00056E94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52336B" w:rsidRPr="0052336B">
              <w:rPr>
                <w:rFonts w:asciiTheme="minorHAnsi" w:hAnsiTheme="minorHAnsi" w:cs="Arial"/>
                <w:bCs/>
                <w:sz w:val="22"/>
                <w:szCs w:val="22"/>
              </w:rPr>
              <w:t>Escritório da Comissão de Moradores</w:t>
            </w:r>
          </w:p>
        </w:tc>
      </w:tr>
      <w:tr w:rsidR="003A47F5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3A47F5" w:rsidRDefault="00056E94" w:rsidP="00BD0B2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52336B" w:rsidRPr="0052336B">
              <w:rPr>
                <w:rFonts w:asciiTheme="minorHAnsi" w:hAnsiTheme="minorHAnsi" w:cs="Arial"/>
                <w:bCs/>
                <w:sz w:val="22"/>
                <w:szCs w:val="22"/>
              </w:rPr>
              <w:t>Grupo de Trabalho</w:t>
            </w:r>
            <w:r w:rsidR="0052336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– </w:t>
            </w:r>
            <w:r w:rsidR="00BD0B29">
              <w:rPr>
                <w:rFonts w:asciiTheme="minorHAnsi" w:hAnsiTheme="minorHAnsi" w:cs="Arial"/>
                <w:bCs/>
                <w:sz w:val="22"/>
                <w:szCs w:val="22"/>
              </w:rPr>
              <w:t>Paracatu</w:t>
            </w:r>
          </w:p>
        </w:tc>
      </w:tr>
      <w:tr w:rsidR="00CD5E30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5E30" w:rsidRPr="003A47F5" w:rsidRDefault="00CD5E30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52336B" w:rsidRPr="0052336B">
              <w:rPr>
                <w:rFonts w:asciiTheme="minorHAnsi" w:hAnsiTheme="minorHAnsi" w:cs="Arial"/>
                <w:bCs/>
                <w:sz w:val="22"/>
                <w:szCs w:val="22"/>
              </w:rPr>
              <w:t>Marianne Padula</w:t>
            </w:r>
            <w:r w:rsidR="0052336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– </w:t>
            </w:r>
            <w:r w:rsidR="0052336B" w:rsidRPr="0052336B">
              <w:rPr>
                <w:rFonts w:asciiTheme="minorHAnsi" w:hAnsiTheme="minorHAnsi" w:cs="Arial"/>
                <w:bCs/>
                <w:sz w:val="22"/>
                <w:szCs w:val="22"/>
              </w:rPr>
              <w:t>Herkenhoff &amp; Prates</w:t>
            </w:r>
          </w:p>
        </w:tc>
      </w:tr>
      <w:tr w:rsidR="003A47F5" w:rsidRPr="003A47F5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52336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Marianne Lana Padula</w:t>
            </w:r>
          </w:p>
        </w:tc>
        <w:tc>
          <w:tcPr>
            <w:tcW w:w="5985" w:type="dxa"/>
            <w:gridSpan w:val="3"/>
          </w:tcPr>
          <w:p w:rsidR="00A7725E" w:rsidRPr="003A47F5" w:rsidRDefault="0052336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 &amp; Prates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:rsidR="00A7725E" w:rsidRDefault="00BD0B29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Luzia Nazaré Motta Queiroz</w:t>
            </w:r>
          </w:p>
        </w:tc>
        <w:tc>
          <w:tcPr>
            <w:tcW w:w="5985" w:type="dxa"/>
            <w:gridSpan w:val="3"/>
          </w:tcPr>
          <w:p w:rsidR="00A7725E" w:rsidRPr="00F87BF7" w:rsidRDefault="00BD0B29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Comissão de Moradores </w:t>
            </w:r>
            <w:r>
              <w:rPr>
                <w:rFonts w:ascii="Calibri" w:hAnsi="Calibri" w:cs="Arial"/>
                <w:sz w:val="22"/>
                <w:szCs w:val="22"/>
              </w:rPr>
              <w:t xml:space="preserve">ǀ </w:t>
            </w:r>
            <w:r>
              <w:rPr>
                <w:rFonts w:asciiTheme="minorHAnsi" w:hAnsiTheme="minorHAnsi" w:cs="Arial"/>
                <w:sz w:val="22"/>
                <w:szCs w:val="22"/>
              </w:rPr>
              <w:t>Paracatu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BD0B29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Marcelo Teixeira</w:t>
            </w:r>
          </w:p>
        </w:tc>
        <w:tc>
          <w:tcPr>
            <w:tcW w:w="5985" w:type="dxa"/>
            <w:gridSpan w:val="3"/>
          </w:tcPr>
          <w:p w:rsidR="00A7725E" w:rsidRDefault="00BD0B29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</w:tcPr>
          <w:p w:rsidR="00A7725E" w:rsidRPr="003A47F5" w:rsidRDefault="00BD0B29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Leonardo Oliveira</w:t>
            </w:r>
          </w:p>
        </w:tc>
        <w:tc>
          <w:tcPr>
            <w:tcW w:w="5985" w:type="dxa"/>
            <w:gridSpan w:val="3"/>
          </w:tcPr>
          <w:p w:rsidR="00A7725E" w:rsidRPr="003A47F5" w:rsidRDefault="00BD0B29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:rsidR="00A7725E" w:rsidRPr="003A47F5" w:rsidRDefault="00BD0B29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AD2A19">
              <w:rPr>
                <w:rFonts w:asciiTheme="minorHAnsi" w:hAnsiTheme="minorHAnsi" w:cs="Arial"/>
                <w:sz w:val="22"/>
                <w:szCs w:val="22"/>
              </w:rPr>
              <w:t>Mario</w:t>
            </w:r>
          </w:p>
        </w:tc>
        <w:tc>
          <w:tcPr>
            <w:tcW w:w="5985" w:type="dxa"/>
            <w:gridSpan w:val="3"/>
          </w:tcPr>
          <w:p w:rsidR="00A7725E" w:rsidRDefault="005D4FDB" w:rsidP="00A7725E">
            <w:r>
              <w:t>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A7725E" w:rsidRPr="003A47F5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Artur Ribeiro</w:t>
            </w:r>
          </w:p>
        </w:tc>
        <w:tc>
          <w:tcPr>
            <w:tcW w:w="5985" w:type="dxa"/>
            <w:gridSpan w:val="3"/>
          </w:tcPr>
          <w:p w:rsidR="00A7725E" w:rsidRDefault="005D4FDB" w:rsidP="00A7725E">
            <w:r>
              <w:t>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A7725E" w:rsidRPr="003A47F5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Alexandre Soares Pimenta </w:t>
            </w:r>
          </w:p>
        </w:tc>
        <w:tc>
          <w:tcPr>
            <w:tcW w:w="5985" w:type="dxa"/>
            <w:gridSpan w:val="3"/>
          </w:tcPr>
          <w:p w:rsidR="00A7725E" w:rsidRPr="003A47F5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Gerente </w:t>
            </w:r>
            <w:r>
              <w:rPr>
                <w:rFonts w:ascii="Calibri" w:hAnsi="Calibri" w:cs="Arial"/>
                <w:sz w:val="22"/>
                <w:szCs w:val="22"/>
              </w:rPr>
              <w:t>ǀ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:rsidR="00A7725E" w:rsidRPr="003A47F5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Cláudia Kamei</w:t>
            </w:r>
          </w:p>
        </w:tc>
        <w:tc>
          <w:tcPr>
            <w:tcW w:w="5985" w:type="dxa"/>
            <w:gridSpan w:val="3"/>
          </w:tcPr>
          <w:p w:rsidR="00A7725E" w:rsidRPr="003A47F5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Engenheira de Projetos ǀ Samarco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49" w:type="dxa"/>
            <w:vAlign w:val="center"/>
          </w:tcPr>
          <w:p w:rsidR="00A7725E" w:rsidRPr="00F87BF7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:rsidR="00A7725E" w:rsidRPr="00F87BF7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Analista de Desenvolvimento Socioinstitucional </w:t>
            </w:r>
            <w:r>
              <w:rPr>
                <w:rFonts w:ascii="Calibri" w:hAnsi="Calibri" w:cs="Arial"/>
                <w:sz w:val="22"/>
                <w:szCs w:val="22"/>
              </w:rPr>
              <w:t>ǀ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Samarco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3449" w:type="dxa"/>
            <w:vAlign w:val="center"/>
          </w:tcPr>
          <w:p w:rsidR="00A7725E" w:rsidRPr="00F87BF7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Dan Mol</w:t>
            </w:r>
          </w:p>
        </w:tc>
        <w:tc>
          <w:tcPr>
            <w:tcW w:w="5985" w:type="dxa"/>
            <w:gridSpan w:val="3"/>
          </w:tcPr>
          <w:p w:rsidR="00A7725E" w:rsidRPr="00F87BF7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Comissão de Moradores </w:t>
            </w:r>
            <w:r>
              <w:rPr>
                <w:rFonts w:ascii="Calibri" w:hAnsi="Calibri" w:cs="Arial"/>
                <w:sz w:val="22"/>
                <w:szCs w:val="22"/>
              </w:rPr>
              <w:t>ǀ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Paracatu</w:t>
            </w:r>
          </w:p>
        </w:tc>
      </w:tr>
      <w:tr w:rsidR="00A7725E" w:rsidRPr="003A47F5" w:rsidTr="007C2241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3449" w:type="dxa"/>
            <w:vAlign w:val="center"/>
          </w:tcPr>
          <w:p w:rsidR="00A7725E" w:rsidRPr="00F87BF7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Oliveira</w:t>
            </w:r>
          </w:p>
        </w:tc>
        <w:tc>
          <w:tcPr>
            <w:tcW w:w="5985" w:type="dxa"/>
            <w:gridSpan w:val="3"/>
          </w:tcPr>
          <w:p w:rsidR="00A7725E" w:rsidRPr="00F87BF7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Comissão de Moradores </w:t>
            </w:r>
            <w:r>
              <w:rPr>
                <w:rFonts w:ascii="Calibri" w:hAnsi="Calibri" w:cs="Arial"/>
                <w:sz w:val="22"/>
                <w:szCs w:val="22"/>
              </w:rPr>
              <w:t>ǀ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3449" w:type="dxa"/>
          </w:tcPr>
          <w:p w:rsidR="00A7725E" w:rsidRPr="003A47F5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D’Angelo Junio</w:t>
            </w:r>
          </w:p>
        </w:tc>
        <w:tc>
          <w:tcPr>
            <w:tcW w:w="5985" w:type="dxa"/>
            <w:gridSpan w:val="3"/>
          </w:tcPr>
          <w:p w:rsidR="00A7725E" w:rsidRPr="003A47F5" w:rsidRDefault="005D4FDB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Comissão de Moradores </w:t>
            </w:r>
            <w:r>
              <w:rPr>
                <w:rFonts w:ascii="Calibri" w:hAnsi="Calibri" w:cs="Arial"/>
                <w:sz w:val="22"/>
                <w:szCs w:val="22"/>
              </w:rPr>
              <w:t>ǀ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14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15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16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17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18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19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20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21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22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23</w:t>
            </w: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24</w:t>
            </w: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25</w:t>
            </w: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26</w:t>
            </w: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28</w:t>
            </w: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29</w:t>
            </w: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30</w:t>
            </w: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31</w:t>
            </w: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32</w:t>
            </w: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33</w:t>
            </w: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34</w:t>
            </w: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36</w:t>
            </w: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37</w:t>
            </w: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766D34" w:rsidRPr="003A47F5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:rsidR="005D4FDB" w:rsidRDefault="005D4FDB" w:rsidP="00F74B9F">
      <w:pPr>
        <w:spacing w:line="276" w:lineRule="auto"/>
        <w:jc w:val="both"/>
      </w:pPr>
      <w:r>
        <w:t xml:space="preserve">Tamara Marques, Analista de Desenvolvimento Socioinstitucional da Samarco, inicia a reunião. Explica que </w:t>
      </w:r>
      <w:r w:rsidR="00C65653">
        <w:t>o principal objetivo será</w:t>
      </w:r>
      <w:r w:rsidR="00A21F68">
        <w:t xml:space="preserve"> </w:t>
      </w:r>
      <w:r>
        <w:t xml:space="preserve">entregar respostas para as demandas </w:t>
      </w:r>
      <w:r w:rsidR="00C65653">
        <w:t>surgidas na</w:t>
      </w:r>
      <w:r>
        <w:t xml:space="preserve"> reunião anterior e apresentar </w:t>
      </w:r>
      <w:r w:rsidR="00AD2A19">
        <w:t xml:space="preserve">de forma organizada as sugestões discutidas na reunião anterior em relação aos critérios </w:t>
      </w:r>
      <w:r>
        <w:t xml:space="preserve"> </w:t>
      </w:r>
      <w:r w:rsidR="00AD2A19">
        <w:t>a serem considerados para a</w:t>
      </w:r>
      <w:r>
        <w:t xml:space="preserve"> escolha da área para a reconstrução da comunidade. 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>Tamara enfatiza a importância da parti</w:t>
      </w:r>
      <w:r w:rsidR="0044448B">
        <w:t>cipação de todos os membros da C</w:t>
      </w:r>
      <w:r>
        <w:t xml:space="preserve">omissão de </w:t>
      </w:r>
      <w:r w:rsidR="0044448B">
        <w:t>M</w:t>
      </w:r>
      <w:r>
        <w:t xml:space="preserve">oradores nas reuniões de Grupos de Trabalho. Os presentes </w:t>
      </w:r>
      <w:r w:rsidR="0044448B">
        <w:t>solicitam</w:t>
      </w:r>
      <w:r>
        <w:t xml:space="preserve"> que a reunião aconteça mesmo com a presença de poucas pessoas e se comprometem a repassar o que for discutido hoje para </w:t>
      </w:r>
      <w:r w:rsidR="0044448B">
        <w:t>as pessoas que não compareceram</w:t>
      </w:r>
      <w:r>
        <w:t>.</w:t>
      </w:r>
    </w:p>
    <w:p w:rsidR="005D4FDB" w:rsidRDefault="005D4FDB" w:rsidP="00F74B9F">
      <w:pPr>
        <w:spacing w:line="276" w:lineRule="auto"/>
        <w:jc w:val="both"/>
      </w:pPr>
    </w:p>
    <w:p w:rsidR="00AD2A19" w:rsidRDefault="005D4FDB" w:rsidP="00F74B9F">
      <w:pPr>
        <w:spacing w:line="276" w:lineRule="auto"/>
        <w:jc w:val="both"/>
      </w:pPr>
      <w:r>
        <w:t>Cláudia Marcenes Kamei, Engenheira de Projetos da Samarco, repassa os critérios apresentados pela Comissão na última reunião e apresenta</w:t>
      </w:r>
      <w:r w:rsidR="00AD2A19">
        <w:t xml:space="preserve"> algumas sugestões de critérios técnicos importantes para serem também discutidos.</w:t>
      </w:r>
    </w:p>
    <w:p w:rsidR="00AD2A19" w:rsidRDefault="00AD2A19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 xml:space="preserve"> Luzia Nazaré Motta Queiroz, membro da Comissão de Paracatu, diz que o critério de escolha da vizinhança dentro da comunidade é importante. Explica que os moradores tinham pessoas da família como vizinhos antes e gostariam que assim se mantivesse na nova comunidade. Informa ainda, que as pessoas que moravam mais afastadas do centro gostariam que suas residências fossem reconstruídas com essa condição.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>Terrenos citados como possíveis locais para reconstrução da comunida</w:t>
      </w:r>
      <w:r w:rsidR="00AD2A19">
        <w:t>de: área de propriedade do Sr. Olaci</w:t>
      </w:r>
      <w:r>
        <w:t>; terreno nas proximidades de “Lavras Velhas”; área de propriedade do Sr. José Coelho Farias; área de propriedade do Sr. Pedro Carneiro.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 xml:space="preserve">Luzia fala sobre a segurança pública. Discute-se a distância ideal entre a nova comunidade e Paracatu. </w:t>
      </w:r>
    </w:p>
    <w:p w:rsidR="005D4FDB" w:rsidRDefault="005D4FDB" w:rsidP="00F74B9F">
      <w:pPr>
        <w:spacing w:line="276" w:lineRule="auto"/>
        <w:jc w:val="both"/>
        <w:rPr>
          <w:color w:val="FF0000"/>
        </w:rPr>
      </w:pPr>
    </w:p>
    <w:p w:rsidR="00AD2A19" w:rsidRPr="00F74B9F" w:rsidRDefault="005D4FDB" w:rsidP="00F74B9F">
      <w:pPr>
        <w:spacing w:line="276" w:lineRule="auto"/>
        <w:jc w:val="both"/>
      </w:pPr>
      <w:r w:rsidRPr="00F74B9F">
        <w:t xml:space="preserve">Luzia </w:t>
      </w:r>
      <w:r w:rsidR="00F74B9F" w:rsidRPr="00F74B9F">
        <w:t>propõe</w:t>
      </w:r>
      <w:r w:rsidRPr="00F74B9F">
        <w:t xml:space="preserve"> que seja mapead</w:t>
      </w:r>
      <w:r w:rsidR="00F74B9F" w:rsidRPr="00F74B9F">
        <w:t>a</w:t>
      </w:r>
      <w:r w:rsidRPr="00F74B9F">
        <w:t xml:space="preserve"> um</w:t>
      </w:r>
      <w:r w:rsidR="00F74B9F" w:rsidRPr="00F74B9F">
        <w:t>a</w:t>
      </w:r>
      <w:r w:rsidRPr="00F74B9F">
        <w:t xml:space="preserve"> </w:t>
      </w:r>
      <w:r w:rsidR="00F74B9F" w:rsidRPr="00F74B9F">
        <w:t>área</w:t>
      </w:r>
      <w:r w:rsidRPr="00F74B9F">
        <w:t xml:space="preserve"> fora da distância ideal </w:t>
      </w:r>
      <w:r w:rsidR="00F74B9F" w:rsidRPr="00F74B9F">
        <w:t>sugerida</w:t>
      </w:r>
      <w:r w:rsidRPr="00F74B9F">
        <w:t xml:space="preserve"> pela comissão</w:t>
      </w:r>
      <w:r w:rsidR="00F74B9F" w:rsidRPr="00F74B9F">
        <w:t xml:space="preserve"> </w:t>
      </w:r>
      <w:r w:rsidRPr="00F74B9F">
        <w:t xml:space="preserve">como critério de validação, para que, caso nenhuma das áreas próximas </w:t>
      </w:r>
      <w:r w:rsidR="00F74B9F" w:rsidRPr="00F74B9F">
        <w:t xml:space="preserve">a Paracatu </w:t>
      </w:r>
      <w:r w:rsidRPr="00F74B9F">
        <w:t xml:space="preserve">sejam aprovadas, exista uma </w:t>
      </w:r>
      <w:r w:rsidR="00F74B9F" w:rsidRPr="00F74B9F">
        <w:t xml:space="preserve">segunda </w:t>
      </w:r>
      <w:r w:rsidRPr="00F74B9F">
        <w:t>opção.</w:t>
      </w:r>
      <w:r w:rsidR="00AD2A19">
        <w:t>Tamara destaca que nesse primeiro momento é preciso discutir os critérios, características que a comunidade entende ser importante nesse nova área e que irão balizar a escolha no local.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 xml:space="preserve">Discute-se sobre acessos. Marino informa que, caso a comunidade seja reconstruída na área de propriedade do Sr. </w:t>
      </w:r>
      <w:r w:rsidR="00AD2A19">
        <w:t>Ol</w:t>
      </w:r>
      <w:r>
        <w:t xml:space="preserve">aci, os moradores terão acesso ao ponto de ônibus já </w:t>
      </w:r>
      <w:r w:rsidR="0044448B">
        <w:t>existente na</w:t>
      </w:r>
      <w:r>
        <w:t xml:space="preserve"> </w:t>
      </w:r>
      <w:r w:rsidR="0044448B">
        <w:t>localidade</w:t>
      </w:r>
      <w:r>
        <w:t>, o que facilitaria a utilização do transporte público pelos</w:t>
      </w:r>
      <w:r w:rsidR="0044448B">
        <w:t xml:space="preserve"> habitantes locais</w:t>
      </w:r>
      <w:r>
        <w:t>.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 xml:space="preserve">Discute-se sobre o relevo da área, abastecimento de água e disponibilidade de energia elétrica. </w:t>
      </w:r>
      <w:r w:rsidR="0044448B">
        <w:t xml:space="preserve">Tamara sugere </w:t>
      </w:r>
      <w:r>
        <w:t>como critérios a serem considerados na escolha da área a acessibilidade do transporte público e a qualidade do solo.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 xml:space="preserve">Marino informa que o abastecimento de água em Paracatu não era suficiente. 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>Tamara propõe que os critérios apresentados sejam levados em assembleia para serem votados</w:t>
      </w:r>
      <w:r w:rsidR="0044448B">
        <w:t>. Aconselha, ainda,</w:t>
      </w:r>
      <w:r>
        <w:t xml:space="preserve"> que a comunidade seja ouvida sobre novos </w:t>
      </w:r>
      <w:r w:rsidR="00AD2A19">
        <w:t>pontos</w:t>
      </w:r>
      <w:r>
        <w:t xml:space="preserve"> que deverão ser considerados.</w:t>
      </w:r>
    </w:p>
    <w:p w:rsidR="005D4FDB" w:rsidRDefault="005D4FDB" w:rsidP="00F74B9F">
      <w:pPr>
        <w:spacing w:line="276" w:lineRule="auto"/>
        <w:jc w:val="both"/>
      </w:pPr>
    </w:p>
    <w:p w:rsidR="005D4FDB" w:rsidRDefault="005D4FDB" w:rsidP="00F74B9F">
      <w:pPr>
        <w:spacing w:line="276" w:lineRule="auto"/>
        <w:jc w:val="both"/>
      </w:pPr>
      <w:r>
        <w:t xml:space="preserve">Luzia fala sobre telefonia. Vinicius explica </w:t>
      </w:r>
      <w:r w:rsidR="0044448B">
        <w:t>que a resolução dessa questão depende somente d</w:t>
      </w:r>
      <w:r>
        <w:t>a operadora da telefonia móvel implantar uma antena no local.</w:t>
      </w:r>
    </w:p>
    <w:p w:rsidR="005D4FDB" w:rsidRDefault="005D4FDB" w:rsidP="00F74B9F">
      <w:pPr>
        <w:spacing w:line="276" w:lineRule="auto"/>
        <w:jc w:val="both"/>
      </w:pPr>
    </w:p>
    <w:p w:rsidR="00B80E26" w:rsidRDefault="005D4FDB" w:rsidP="00C06F4D">
      <w:pPr>
        <w:spacing w:line="276" w:lineRule="auto"/>
        <w:jc w:val="both"/>
      </w:pPr>
      <w:r>
        <w:t xml:space="preserve">Fica agendada a assembleia dia para o dia 25/01/2016, próxima segunda-feira, às 18h. Será adotado o </w:t>
      </w:r>
      <w:r w:rsidR="0044448B">
        <w:t>sistema</w:t>
      </w:r>
      <w:r>
        <w:t xml:space="preserve"> de um voto por moradia. A Comissão sugere que os critérios que serão discutidos na assembleia </w:t>
      </w:r>
      <w:r w:rsidR="0044448B">
        <w:t>lhes sejam repassados com antecedência</w:t>
      </w:r>
      <w:r>
        <w:t xml:space="preserve">, para que os membros </w:t>
      </w:r>
      <w:r w:rsidR="0044448B">
        <w:t>possam adiantar o assunto com a comunidade até o dia do encontro.</w:t>
      </w:r>
    </w:p>
    <w:p w:rsidR="00AD2A19" w:rsidRDefault="00AD2A19" w:rsidP="00C06F4D">
      <w:pPr>
        <w:spacing w:line="276" w:lineRule="auto"/>
        <w:jc w:val="both"/>
      </w:pPr>
    </w:p>
    <w:p w:rsidR="00AD2A19" w:rsidRDefault="00AD2A19" w:rsidP="00C06F4D">
      <w:pPr>
        <w:spacing w:line="276" w:lineRule="auto"/>
        <w:jc w:val="both"/>
      </w:pPr>
    </w:p>
    <w:p w:rsidR="00AD2A19" w:rsidRDefault="00AD2A19" w:rsidP="00C06F4D">
      <w:pPr>
        <w:spacing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t>LISTA DE PRESENÇA:</w:t>
      </w:r>
    </w:p>
    <w:p w:rsidR="00041A0F" w:rsidRPr="003A47F5" w:rsidRDefault="009E4F59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>
            <wp:extent cx="6030595" cy="4522945"/>
            <wp:effectExtent l="0" t="0" r="825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ista17122015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452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C06F4D" w:rsidRDefault="00C06F4D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3"/>
      </w:tblGrid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0053" cy="263254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7122015 (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053" cy="263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6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D33" w:rsidRDefault="00365D33" w:rsidP="00BF759F">
      <w:r>
        <w:separator/>
      </w:r>
    </w:p>
  </w:endnote>
  <w:endnote w:type="continuationSeparator" w:id="0">
    <w:p w:rsidR="00365D33" w:rsidRDefault="00365D33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0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D33" w:rsidRDefault="00365D33" w:rsidP="00BF759F">
      <w:r>
        <w:separator/>
      </w:r>
    </w:p>
  </w:footnote>
  <w:footnote w:type="continuationSeparator" w:id="0">
    <w:p w:rsidR="00365D33" w:rsidRDefault="00365D33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1E3D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5BB5"/>
    <w:rsid w:val="002875A2"/>
    <w:rsid w:val="0029353B"/>
    <w:rsid w:val="00293F89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23DC"/>
    <w:rsid w:val="002D39B5"/>
    <w:rsid w:val="002D3BCA"/>
    <w:rsid w:val="002D3DE0"/>
    <w:rsid w:val="002D5053"/>
    <w:rsid w:val="002E024F"/>
    <w:rsid w:val="002E1014"/>
    <w:rsid w:val="002E1E2A"/>
    <w:rsid w:val="002E2DEB"/>
    <w:rsid w:val="002E3182"/>
    <w:rsid w:val="002E4F4C"/>
    <w:rsid w:val="002E691D"/>
    <w:rsid w:val="002F622F"/>
    <w:rsid w:val="002F6719"/>
    <w:rsid w:val="00300D73"/>
    <w:rsid w:val="00302A89"/>
    <w:rsid w:val="003035B0"/>
    <w:rsid w:val="003128EF"/>
    <w:rsid w:val="003135A1"/>
    <w:rsid w:val="00314E0C"/>
    <w:rsid w:val="003233DC"/>
    <w:rsid w:val="0032456C"/>
    <w:rsid w:val="00332EC9"/>
    <w:rsid w:val="00337341"/>
    <w:rsid w:val="00337775"/>
    <w:rsid w:val="0035091D"/>
    <w:rsid w:val="00356913"/>
    <w:rsid w:val="00357ADE"/>
    <w:rsid w:val="00360435"/>
    <w:rsid w:val="0036208F"/>
    <w:rsid w:val="00364F78"/>
    <w:rsid w:val="00365B06"/>
    <w:rsid w:val="00365D33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448B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649"/>
    <w:rsid w:val="004A5134"/>
    <w:rsid w:val="004A5286"/>
    <w:rsid w:val="004C1CA7"/>
    <w:rsid w:val="004D056A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336B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4FDB"/>
    <w:rsid w:val="005D6778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3407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A78DD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3012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600BE"/>
    <w:rsid w:val="00964927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21F68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6AFD"/>
    <w:rsid w:val="00AC771C"/>
    <w:rsid w:val="00AD0B3A"/>
    <w:rsid w:val="00AD215E"/>
    <w:rsid w:val="00AD2A19"/>
    <w:rsid w:val="00AD5A95"/>
    <w:rsid w:val="00AF0E71"/>
    <w:rsid w:val="00AF18E6"/>
    <w:rsid w:val="00AF5112"/>
    <w:rsid w:val="00AF5DD1"/>
    <w:rsid w:val="00AF5EDD"/>
    <w:rsid w:val="00AF63BF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0B2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06F4D"/>
    <w:rsid w:val="00C108B4"/>
    <w:rsid w:val="00C1219F"/>
    <w:rsid w:val="00C1223B"/>
    <w:rsid w:val="00C21850"/>
    <w:rsid w:val="00C2315C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653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62A5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4B9F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AE4D530-44B0-4215-912D-9C4F1C88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HP00-69-4736</_dlc_DocId>
    <_dlc_DocIdUrl xmlns="d8dd8550-711e-4b07-9e7f-91c82cb00a6e">
      <Url>https://herkenhoffprates.sharepoint.com/samarcodialogos2015/_layouts/15/DocIdRedir.aspx?ID=HP00-69-4736</Url>
      <Description>HP00-69-4736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3A215-2A68-43B1-80A8-05D5289338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23E11E-4087-4E14-82AB-F68BA455A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72F3D0-8D2B-4925-B01C-775D5FF44816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4.xml><?xml version="1.0" encoding="utf-8"?>
<ds:datastoreItem xmlns:ds="http://schemas.openxmlformats.org/officeDocument/2006/customXml" ds:itemID="{41B62269-FB84-4497-91AA-D0F6CED5F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2EB044-DDC1-4C87-B083-7B3F5F4C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2017-12-08T22:45:00Z</dcterms:created>
  <dcterms:modified xsi:type="dcterms:W3CDTF">2017-12-08T22:45:00Z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dfc76b8d-bcd5-4b45-a1be-a966e99ccbd3</vt:lpwstr>
  </property>
</Properties>
</file>